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81E9B" w14:textId="77777777" w:rsidR="005A762E" w:rsidRDefault="005A762E" w:rsidP="005A762E">
      <w:pPr>
        <w:pStyle w:val="Standard"/>
        <w:spacing w:line="240" w:lineRule="auto"/>
        <w:ind w:right="-426"/>
        <w:jc w:val="both"/>
      </w:pPr>
      <w:bookmarkStart w:id="0" w:name="_GoBack"/>
      <w:bookmarkEnd w:id="0"/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Arial" w:hAnsi="Arial" w:cs="Times New Roman"/>
          <w:b/>
        </w:rPr>
        <w:t>N A C R T</w:t>
      </w:r>
    </w:p>
    <w:p w14:paraId="434AECCF" w14:textId="212B9241" w:rsidR="005A762E" w:rsidRDefault="005A762E" w:rsidP="005A762E">
      <w:pPr>
        <w:pStyle w:val="Standard"/>
        <w:spacing w:line="240" w:lineRule="auto"/>
        <w:jc w:val="both"/>
      </w:pPr>
      <w:r>
        <w:rPr>
          <w:rFonts w:ascii="Arial" w:hAnsi="Arial" w:cs="Times New Roman"/>
        </w:rPr>
        <w:t>Na osnovu člana 4, stav 2 i člana 5 Odluke o izgradnji lokalnih objekata od opšteg interesa („Sl.list CG - opštinski propisi“, broj 14/22, 59/22</w:t>
      </w:r>
      <w:r w:rsidR="00BC70DF">
        <w:rPr>
          <w:rFonts w:ascii="Arial" w:hAnsi="Arial" w:cs="Times New Roman"/>
        </w:rPr>
        <w:t xml:space="preserve">, </w:t>
      </w:r>
      <w:r w:rsidR="00BC70DF" w:rsidRPr="00BC70DF">
        <w:rPr>
          <w:rFonts w:ascii="Arial" w:hAnsi="Arial" w:cs="Times New Roman"/>
          <w:lang w:val="sr-Latn-ME"/>
        </w:rPr>
        <w:t>30/23</w:t>
      </w:r>
      <w:r w:rsidR="00A54BA3">
        <w:rPr>
          <w:rFonts w:ascii="Arial" w:hAnsi="Arial" w:cs="Times New Roman"/>
          <w:lang w:val="sr-Latn-ME"/>
        </w:rPr>
        <w:t>, 12/26</w:t>
      </w:r>
      <w:r>
        <w:rPr>
          <w:rFonts w:ascii="Arial" w:hAnsi="Arial" w:cs="Times New Roman"/>
        </w:rPr>
        <w:t xml:space="preserve">), </w:t>
      </w:r>
      <w:r>
        <w:rPr>
          <w:rFonts w:ascii="Arial" w:hAnsi="Arial"/>
        </w:rPr>
        <w:t>člana 38 Zakona o lokalnoj samoupravi (“Sl.list CG” br.02/18, 34/19, 38/20, 50/22, 84/22</w:t>
      </w:r>
      <w:r w:rsidR="00A54BA3">
        <w:rPr>
          <w:rFonts w:ascii="Arial" w:hAnsi="Arial"/>
        </w:rPr>
        <w:t>, 81/25, 98/25</w:t>
      </w:r>
      <w:r>
        <w:rPr>
          <w:rFonts w:ascii="Arial" w:hAnsi="Arial"/>
        </w:rPr>
        <w:t>)</w:t>
      </w:r>
      <w:r>
        <w:rPr>
          <w:rFonts w:ascii="Arial" w:hAnsi="Arial" w:cs="Times New Roman"/>
        </w:rPr>
        <w:t xml:space="preserve"> i člana 36 Statuta Opštine Kotor (“Sl.list CG - opštinski propisi”, br.37/19),</w:t>
      </w:r>
      <w:r>
        <w:rPr>
          <w:rFonts w:ascii="Arial" w:hAnsi="Arial"/>
        </w:rPr>
        <w:t xml:space="preserve"> </w:t>
      </w:r>
      <w:r>
        <w:rPr>
          <w:rFonts w:ascii="Arial" w:hAnsi="Arial" w:cs="Times New Roman"/>
        </w:rPr>
        <w:t>Skupština Opštine Kotor, na sjednici održanoj dana ____.202</w:t>
      </w:r>
      <w:r w:rsidR="00BC70DF">
        <w:rPr>
          <w:rFonts w:ascii="Arial" w:hAnsi="Arial" w:cs="Times New Roman"/>
        </w:rPr>
        <w:t>6</w:t>
      </w:r>
      <w:r>
        <w:rPr>
          <w:rFonts w:ascii="Arial" w:hAnsi="Arial" w:cs="Times New Roman"/>
        </w:rPr>
        <w:t>.godine, donijela je</w:t>
      </w:r>
    </w:p>
    <w:p w14:paraId="2C6BAC80" w14:textId="77777777" w:rsidR="005A762E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</w:p>
    <w:p w14:paraId="39C5622C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>O D L U K U</w:t>
      </w:r>
    </w:p>
    <w:p w14:paraId="64540A3F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>o utvrđivanju lokacije za izgradnju</w:t>
      </w:r>
    </w:p>
    <w:p w14:paraId="071A120B" w14:textId="6C5F5A06" w:rsidR="005A762E" w:rsidRDefault="005A762E" w:rsidP="005A762E">
      <w:pPr>
        <w:pStyle w:val="Standard"/>
        <w:spacing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javne rasv</w:t>
      </w:r>
      <w:r w:rsidR="00BC70DF">
        <w:rPr>
          <w:rFonts w:ascii="Arial" w:hAnsi="Arial"/>
          <w:b/>
        </w:rPr>
        <w:t>j</w:t>
      </w:r>
      <w:r>
        <w:rPr>
          <w:rFonts w:ascii="Arial" w:hAnsi="Arial"/>
          <w:b/>
        </w:rPr>
        <w:t xml:space="preserve">ete </w:t>
      </w:r>
      <w:bookmarkStart w:id="1" w:name="_Hlk225007017"/>
      <w:r w:rsidR="00827C08">
        <w:rPr>
          <w:rFonts w:ascii="Arial" w:hAnsi="Arial"/>
          <w:b/>
        </w:rPr>
        <w:t>na dionici regionalnog puta od benzinske pumpe INA do Vidikovca</w:t>
      </w:r>
      <w:r>
        <w:rPr>
          <w:rFonts w:ascii="Arial" w:hAnsi="Arial"/>
          <w:b/>
        </w:rPr>
        <w:t>, na katastarsk</w:t>
      </w:r>
      <w:r w:rsidR="00827C08">
        <w:rPr>
          <w:rFonts w:ascii="Arial" w:hAnsi="Arial"/>
          <w:b/>
        </w:rPr>
        <w:t>im</w:t>
      </w:r>
      <w:r w:rsidR="00BC70DF">
        <w:rPr>
          <w:rFonts w:ascii="Arial" w:hAnsi="Arial"/>
          <w:b/>
        </w:rPr>
        <w:t xml:space="preserve"> parcela</w:t>
      </w:r>
      <w:r w:rsidR="00827C08">
        <w:rPr>
          <w:rFonts w:ascii="Arial" w:hAnsi="Arial"/>
          <w:b/>
        </w:rPr>
        <w:t>ma</w:t>
      </w:r>
      <w:r>
        <w:rPr>
          <w:rFonts w:ascii="Arial" w:hAnsi="Arial"/>
          <w:b/>
        </w:rPr>
        <w:t xml:space="preserve"> </w:t>
      </w:r>
      <w:r w:rsidR="00827C08">
        <w:rPr>
          <w:rFonts w:ascii="Arial" w:hAnsi="Arial"/>
          <w:b/>
          <w:lang w:val="sr-Latn-ME"/>
        </w:rPr>
        <w:t xml:space="preserve">1317 i 1329 </w:t>
      </w:r>
      <w:r w:rsidR="00BC70DF" w:rsidRPr="00BC70DF">
        <w:rPr>
          <w:rFonts w:ascii="Arial" w:hAnsi="Arial"/>
          <w:b/>
          <w:lang w:val="sr-Latn-ME"/>
        </w:rPr>
        <w:t>K</w:t>
      </w:r>
      <w:r w:rsidR="00A54BA3">
        <w:rPr>
          <w:rFonts w:ascii="Arial" w:hAnsi="Arial"/>
          <w:b/>
          <w:lang w:val="sr-Latn-ME"/>
        </w:rPr>
        <w:t>.</w:t>
      </w:r>
      <w:r w:rsidR="00BC70DF" w:rsidRPr="00BC70DF">
        <w:rPr>
          <w:rFonts w:ascii="Arial" w:hAnsi="Arial"/>
          <w:b/>
          <w:lang w:val="sr-Latn-ME"/>
        </w:rPr>
        <w:t>O</w:t>
      </w:r>
      <w:r w:rsidR="00A54BA3">
        <w:rPr>
          <w:rFonts w:ascii="Arial" w:hAnsi="Arial"/>
          <w:b/>
          <w:lang w:val="sr-Latn-ME"/>
        </w:rPr>
        <w:t>.</w:t>
      </w:r>
      <w:r w:rsidR="00BC70DF" w:rsidRPr="00BC70DF">
        <w:rPr>
          <w:rFonts w:ascii="Arial" w:hAnsi="Arial"/>
          <w:b/>
          <w:lang w:val="sr-Latn-ME"/>
        </w:rPr>
        <w:t xml:space="preserve"> </w:t>
      </w:r>
      <w:bookmarkEnd w:id="1"/>
      <w:r w:rsidR="00827C08">
        <w:rPr>
          <w:rFonts w:ascii="Arial" w:hAnsi="Arial"/>
          <w:b/>
          <w:lang w:val="sr-Latn-ME"/>
        </w:rPr>
        <w:t>Škaljari I.</w:t>
      </w:r>
    </w:p>
    <w:p w14:paraId="0E32ECD7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/>
          <w:b/>
        </w:rPr>
      </w:pPr>
    </w:p>
    <w:p w14:paraId="52B4BA76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Član 1</w:t>
      </w:r>
    </w:p>
    <w:p w14:paraId="7A623035" w14:textId="127BD18F" w:rsidR="005A762E" w:rsidRPr="00214BDC" w:rsidRDefault="005A762E" w:rsidP="005A762E">
      <w:pPr>
        <w:pStyle w:val="Standard"/>
        <w:spacing w:line="240" w:lineRule="auto"/>
        <w:jc w:val="both"/>
      </w:pPr>
      <w:r>
        <w:rPr>
          <w:rFonts w:ascii="Arial" w:hAnsi="Arial"/>
        </w:rPr>
        <w:t>Ovom Odlukom utvrđuje se lokacija sa elementima urbanističko-</w:t>
      </w:r>
      <w:r w:rsidRPr="00214BDC">
        <w:rPr>
          <w:rFonts w:ascii="Arial" w:hAnsi="Arial"/>
        </w:rPr>
        <w:t xml:space="preserve">tehničkih uslova za izgradnju </w:t>
      </w:r>
      <w:r w:rsidRPr="00571BCA">
        <w:rPr>
          <w:rFonts w:ascii="Arial" w:hAnsi="Arial"/>
        </w:rPr>
        <w:t>javne rasv</w:t>
      </w:r>
      <w:r w:rsidR="00BC70DF">
        <w:rPr>
          <w:rFonts w:ascii="Arial" w:hAnsi="Arial"/>
        </w:rPr>
        <w:t>j</w:t>
      </w:r>
      <w:r w:rsidRPr="00571BCA">
        <w:rPr>
          <w:rFonts w:ascii="Arial" w:hAnsi="Arial"/>
        </w:rPr>
        <w:t xml:space="preserve">ete </w:t>
      </w:r>
      <w:r w:rsidR="00827C08" w:rsidRPr="00827C08">
        <w:rPr>
          <w:rFonts w:ascii="Arial" w:hAnsi="Arial"/>
        </w:rPr>
        <w:t>na dionici regionalnog puta od benzinske pumpe INA do Vidikovca, na katastarskim parcelama 1317 i 1329 K.O. Škaljari I.</w:t>
      </w:r>
    </w:p>
    <w:p w14:paraId="23E05E50" w14:textId="77777777" w:rsidR="005A762E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  <w:r>
        <w:rPr>
          <w:rFonts w:ascii="Arial" w:hAnsi="Arial" w:cs="Times New Roman"/>
        </w:rPr>
        <w:t>Inicijativu za donošenje ove Odluke podnio je Sekretarijat za investicije Opštine Kotor.</w:t>
      </w:r>
    </w:p>
    <w:p w14:paraId="718EDCAE" w14:textId="77777777" w:rsidR="005A762E" w:rsidRPr="00214BDC" w:rsidRDefault="005A762E" w:rsidP="005A762E">
      <w:pPr>
        <w:pStyle w:val="Standard"/>
        <w:spacing w:line="240" w:lineRule="auto"/>
        <w:ind w:right="-426"/>
        <w:jc w:val="center"/>
        <w:rPr>
          <w:rFonts w:ascii="Arial" w:hAnsi="Arial" w:cs="Times New Roman"/>
          <w:b/>
        </w:rPr>
      </w:pPr>
      <w:r w:rsidRPr="00214BDC">
        <w:rPr>
          <w:rFonts w:ascii="Arial" w:hAnsi="Arial" w:cs="Times New Roman"/>
          <w:b/>
        </w:rPr>
        <w:t>Član 2</w:t>
      </w:r>
    </w:p>
    <w:p w14:paraId="10B4F334" w14:textId="0B00ED3E" w:rsidR="005A762E" w:rsidRPr="005A762E" w:rsidRDefault="005A762E" w:rsidP="005A762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71BCA">
        <w:rPr>
          <w:rFonts w:ascii="Arial" w:hAnsi="Arial" w:cs="Arial"/>
          <w:sz w:val="24"/>
          <w:szCs w:val="24"/>
        </w:rPr>
        <w:t xml:space="preserve">Glavni cilj ovog projekta je osvjetljavanje </w:t>
      </w:r>
      <w:r w:rsidR="00827C08" w:rsidRPr="00827C08">
        <w:rPr>
          <w:rFonts w:ascii="Arial" w:hAnsi="Arial" w:cs="Arial"/>
          <w:sz w:val="24"/>
          <w:szCs w:val="24"/>
        </w:rPr>
        <w:t>regionalnog puta od benzinske pumpe INA do Vidikovca</w:t>
      </w:r>
      <w:r w:rsidR="00827C08">
        <w:rPr>
          <w:rFonts w:ascii="Arial" w:hAnsi="Arial" w:cs="Arial"/>
          <w:sz w:val="24"/>
          <w:szCs w:val="24"/>
        </w:rPr>
        <w:t>.</w:t>
      </w:r>
    </w:p>
    <w:p w14:paraId="08E2CC43" w14:textId="77777777" w:rsidR="005A762E" w:rsidRDefault="005A762E" w:rsidP="005A762E">
      <w:pPr>
        <w:pStyle w:val="Standard"/>
        <w:spacing w:line="240" w:lineRule="auto"/>
        <w:ind w:right="-426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>Član 3</w:t>
      </w:r>
    </w:p>
    <w:p w14:paraId="7FC2ECEB" w14:textId="11A39AA4" w:rsidR="005A762E" w:rsidRDefault="005A762E" w:rsidP="005A762E">
      <w:pPr>
        <w:pStyle w:val="Standard"/>
        <w:spacing w:line="240" w:lineRule="auto"/>
        <w:jc w:val="both"/>
      </w:pPr>
      <w:r>
        <w:rPr>
          <w:rFonts w:ascii="Arial" w:hAnsi="Arial" w:cs="Times New Roman"/>
        </w:rPr>
        <w:t xml:space="preserve">Glavni projekat za izgradnju navedenog lokalnog objekta od opšteg interesa izradiće se i revidovati na osnovu ove Odluke, a u skladu sa važećim tehničkim normativima, standardima i normama propisanim odredbama </w:t>
      </w:r>
      <w:r w:rsidR="00A54BA3">
        <w:rPr>
          <w:rFonts w:ascii="Arial" w:hAnsi="Arial" w:cs="Times New Roman"/>
        </w:rPr>
        <w:t xml:space="preserve">važećeg </w:t>
      </w:r>
      <w:r w:rsidR="00A54BA3">
        <w:rPr>
          <w:rFonts w:ascii="Arial" w:hAnsi="Arial" w:cs="Times New Roman"/>
          <w:lang w:val="sr-Latn-ME"/>
        </w:rPr>
        <w:t>Zakona</w:t>
      </w:r>
      <w:r w:rsidR="00BC70DF" w:rsidRPr="00BC70DF">
        <w:rPr>
          <w:rFonts w:ascii="Arial" w:hAnsi="Arial" w:cs="Times New Roman"/>
          <w:lang w:val="sr-Latn-ME"/>
        </w:rPr>
        <w:t xml:space="preserve"> o izgradnji objekata</w:t>
      </w:r>
      <w:r w:rsidR="003B29A6">
        <w:rPr>
          <w:rFonts w:ascii="Arial" w:hAnsi="Arial" w:cs="Times New Roman"/>
          <w:lang w:val="sr-Latn-ME"/>
        </w:rPr>
        <w:t xml:space="preserve"> (</w:t>
      </w:r>
      <w:r w:rsidR="003B29A6" w:rsidRPr="003B29A6">
        <w:rPr>
          <w:rFonts w:ascii="Arial" w:hAnsi="Arial" w:cs="Times New Roman"/>
          <w:lang w:val="sr-Latn-ME"/>
        </w:rPr>
        <w:t>''Službeni list CG'' br. 19/25, 92/25, 160/25</w:t>
      </w:r>
      <w:r w:rsidR="003B29A6">
        <w:rPr>
          <w:rFonts w:ascii="Arial" w:hAnsi="Arial" w:cs="Times New Roman"/>
          <w:lang w:val="sr-Latn-ME"/>
        </w:rPr>
        <w:t>)</w:t>
      </w:r>
      <w:r w:rsidR="00A54BA3">
        <w:rPr>
          <w:rFonts w:ascii="Arial" w:hAnsi="Arial" w:cs="Times New Roman"/>
          <w:lang w:val="sr-Latn-ME"/>
        </w:rPr>
        <w:t xml:space="preserve"> i Pravilnika</w:t>
      </w:r>
      <w:r w:rsidR="00BC70DF" w:rsidRPr="00BC70DF">
        <w:rPr>
          <w:rFonts w:ascii="Arial" w:hAnsi="Arial" w:cs="Times New Roman"/>
          <w:lang w:val="sr-Latn-ME"/>
        </w:rPr>
        <w:t xml:space="preserve"> o načinu izrade, sadržini i ovjeri tehničke dokumentacije za građenje objekata (</w:t>
      </w:r>
      <w:r w:rsidR="00A54BA3">
        <w:rPr>
          <w:rFonts w:ascii="Arial" w:hAnsi="Arial" w:cs="Times New Roman"/>
          <w:lang w:val="sr-Latn-ME"/>
        </w:rPr>
        <w:t>„</w:t>
      </w:r>
      <w:r w:rsidR="00BC70DF" w:rsidRPr="00BC70DF">
        <w:rPr>
          <w:rFonts w:ascii="Arial" w:hAnsi="Arial" w:cs="Times New Roman"/>
          <w:lang w:val="sr-Latn-ME"/>
        </w:rPr>
        <w:t>Sl.list CG</w:t>
      </w:r>
      <w:r w:rsidR="00A54BA3">
        <w:rPr>
          <w:rFonts w:ascii="Arial" w:hAnsi="Arial" w:cs="Times New Roman"/>
          <w:lang w:val="sr-Latn-ME"/>
        </w:rPr>
        <w:t>“, broj</w:t>
      </w:r>
      <w:r w:rsidR="00BC70DF" w:rsidRPr="00BC70DF">
        <w:rPr>
          <w:rFonts w:ascii="Arial" w:hAnsi="Arial" w:cs="Times New Roman"/>
          <w:lang w:val="sr-Latn-ME"/>
        </w:rPr>
        <w:t xml:space="preserve"> 53/25</w:t>
      </w:r>
      <w:r>
        <w:rPr>
          <w:rFonts w:ascii="Arial" w:hAnsi="Arial" w:cs="Times New Roman"/>
        </w:rPr>
        <w:t>).</w:t>
      </w:r>
    </w:p>
    <w:p w14:paraId="7407F79E" w14:textId="77777777" w:rsidR="005A762E" w:rsidRDefault="005A762E" w:rsidP="005A762E">
      <w:pPr>
        <w:pStyle w:val="Standard"/>
        <w:spacing w:line="240" w:lineRule="auto"/>
        <w:ind w:right="-426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>Član 4</w:t>
      </w:r>
    </w:p>
    <w:p w14:paraId="70B3592A" w14:textId="417FD3BB" w:rsidR="005A762E" w:rsidRDefault="0065625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  <w:r>
        <w:rPr>
          <w:rFonts w:ascii="Arial" w:hAnsi="Arial" w:cs="Times New Roman"/>
        </w:rPr>
        <w:t>Projektni</w:t>
      </w:r>
      <w:r w:rsidR="005A762E">
        <w:rPr>
          <w:rFonts w:ascii="Arial" w:hAnsi="Arial" w:cs="Times New Roman"/>
        </w:rPr>
        <w:t xml:space="preserve"> zadatak, broj </w:t>
      </w:r>
      <w:r w:rsidR="00BC70DF" w:rsidRPr="0065625E">
        <w:rPr>
          <w:rFonts w:ascii="Arial" w:hAnsi="Arial" w:cs="Times New Roman"/>
          <w:lang w:val="sr-Latn-ME"/>
        </w:rPr>
        <w:t>18-335/</w:t>
      </w:r>
      <w:r w:rsidR="00827C08">
        <w:rPr>
          <w:rFonts w:ascii="Arial" w:hAnsi="Arial" w:cs="Times New Roman"/>
          <w:lang w:val="sr-Latn-ME"/>
        </w:rPr>
        <w:t>26-8867</w:t>
      </w:r>
      <w:r w:rsidR="005A762E" w:rsidRPr="0065625E">
        <w:rPr>
          <w:rFonts w:ascii="Arial" w:hAnsi="Arial" w:cs="Times New Roman"/>
        </w:rPr>
        <w:t xml:space="preserve"> od </w:t>
      </w:r>
      <w:r w:rsidR="00827C08">
        <w:rPr>
          <w:rFonts w:ascii="Arial" w:hAnsi="Arial" w:cs="Times New Roman"/>
          <w:lang w:val="sr-Latn-ME"/>
        </w:rPr>
        <w:t>05.05.2026.</w:t>
      </w:r>
      <w:r w:rsidR="005A762E">
        <w:rPr>
          <w:rFonts w:ascii="Arial" w:hAnsi="Arial" w:cs="Times New Roman"/>
        </w:rPr>
        <w:t xml:space="preserve"> godine je sastavni dio ove Odluke.</w:t>
      </w:r>
    </w:p>
    <w:p w14:paraId="2B708856" w14:textId="77777777" w:rsidR="005A762E" w:rsidRDefault="005A762E" w:rsidP="005A762E">
      <w:pPr>
        <w:pStyle w:val="Standard"/>
        <w:spacing w:line="240" w:lineRule="auto"/>
        <w:jc w:val="both"/>
      </w:pPr>
    </w:p>
    <w:p w14:paraId="172B0A42" w14:textId="77777777" w:rsidR="005A762E" w:rsidRDefault="005A762E" w:rsidP="005A762E">
      <w:pPr>
        <w:pStyle w:val="Standard"/>
        <w:spacing w:line="240" w:lineRule="auto"/>
        <w:ind w:right="-426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>Član 5</w:t>
      </w:r>
    </w:p>
    <w:p w14:paraId="69355699" w14:textId="77777777" w:rsidR="005A762E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  <w:r>
        <w:rPr>
          <w:rFonts w:ascii="Arial" w:hAnsi="Arial" w:cs="Times New Roman"/>
        </w:rPr>
        <w:t>O sprovođenju ove Odluke staraće se Sekretarijat za investicije Opštine Kotor.</w:t>
      </w:r>
    </w:p>
    <w:p w14:paraId="3E481681" w14:textId="77777777" w:rsidR="005A762E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</w:p>
    <w:p w14:paraId="6E94346B" w14:textId="77777777" w:rsidR="005A762E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</w:p>
    <w:p w14:paraId="46ABD9BE" w14:textId="77777777" w:rsidR="005A762E" w:rsidRDefault="005A762E" w:rsidP="005A762E">
      <w:pPr>
        <w:pStyle w:val="Standard"/>
        <w:spacing w:line="240" w:lineRule="auto"/>
        <w:jc w:val="center"/>
      </w:pPr>
      <w:r>
        <w:rPr>
          <w:rFonts w:ascii="Arial" w:hAnsi="Arial" w:cs="Times New Roman"/>
          <w:b/>
        </w:rPr>
        <w:lastRenderedPageBreak/>
        <w:t xml:space="preserve">      Član 6</w:t>
      </w:r>
    </w:p>
    <w:p w14:paraId="49CD2504" w14:textId="77777777" w:rsidR="005A762E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  <w:r>
        <w:rPr>
          <w:rFonts w:ascii="Arial" w:hAnsi="Arial" w:cs="Times New Roman"/>
        </w:rPr>
        <w:t>Ova Odluka stupa na snagu osmog dana od dana objavljivanja u “Službenom listu CG-opštinski propisi”.</w:t>
      </w:r>
    </w:p>
    <w:p w14:paraId="5E11DFDF" w14:textId="77777777" w:rsidR="005A762E" w:rsidRDefault="005A762E" w:rsidP="005A762E">
      <w:pPr>
        <w:pStyle w:val="Standard"/>
        <w:spacing w:line="240" w:lineRule="auto"/>
        <w:ind w:right="-426"/>
        <w:jc w:val="both"/>
        <w:rPr>
          <w:rFonts w:ascii="Arial" w:hAnsi="Arial" w:cs="Times New Roman"/>
        </w:rPr>
      </w:pPr>
    </w:p>
    <w:p w14:paraId="6EC64A8C" w14:textId="77777777" w:rsidR="005A762E" w:rsidRDefault="005A762E" w:rsidP="005A762E">
      <w:pPr>
        <w:pStyle w:val="Standard"/>
        <w:spacing w:line="240" w:lineRule="auto"/>
        <w:ind w:right="-426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>Broj: 11-_______</w:t>
      </w:r>
    </w:p>
    <w:p w14:paraId="4826C336" w14:textId="04D15FCC" w:rsidR="005A762E" w:rsidRDefault="005A762E" w:rsidP="005A762E">
      <w:pPr>
        <w:pStyle w:val="Standard"/>
        <w:spacing w:line="240" w:lineRule="auto"/>
        <w:ind w:right="-426"/>
      </w:pPr>
      <w:r>
        <w:rPr>
          <w:rFonts w:ascii="Arial" w:hAnsi="Arial" w:cs="Times New Roman"/>
          <w:b/>
        </w:rPr>
        <w:t>Kotor, ____202</w:t>
      </w:r>
      <w:r w:rsidR="00BC70DF">
        <w:rPr>
          <w:rFonts w:ascii="Arial" w:hAnsi="Arial" w:cs="Times New Roman"/>
          <w:b/>
        </w:rPr>
        <w:t>6</w:t>
      </w:r>
      <w:r>
        <w:rPr>
          <w:rFonts w:ascii="Arial" w:hAnsi="Arial" w:cs="Times New Roman"/>
          <w:b/>
        </w:rPr>
        <w:t>.godine</w:t>
      </w:r>
    </w:p>
    <w:p w14:paraId="121BCD41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 w:cs="Times New Roman"/>
          <w:b/>
        </w:rPr>
      </w:pPr>
    </w:p>
    <w:p w14:paraId="4F9DF9E6" w14:textId="343A8926" w:rsidR="005A762E" w:rsidRDefault="005A762E" w:rsidP="005A762E">
      <w:pPr>
        <w:pStyle w:val="Standard"/>
        <w:spacing w:line="240" w:lineRule="auto"/>
        <w:jc w:val="center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 xml:space="preserve">                                                            </w:t>
      </w:r>
      <w:r w:rsidR="00A54BA3">
        <w:rPr>
          <w:rFonts w:ascii="Arial" w:hAnsi="Arial" w:cs="Times New Roman"/>
          <w:b/>
        </w:rPr>
        <w:t xml:space="preserve">                    PREDSJEDNIK</w:t>
      </w:r>
    </w:p>
    <w:p w14:paraId="7A88CABC" w14:textId="77777777" w:rsidR="005A762E" w:rsidRPr="00BC7B75" w:rsidRDefault="005A762E" w:rsidP="005A762E">
      <w:pPr>
        <w:pStyle w:val="Standard"/>
        <w:tabs>
          <w:tab w:val="left" w:pos="6562"/>
        </w:tabs>
        <w:spacing w:line="240" w:lineRule="auto"/>
        <w:rPr>
          <w:rFonts w:ascii="Arial" w:hAnsi="Arial" w:cs="Times New Roman"/>
          <w:b/>
        </w:rPr>
      </w:pPr>
      <w:r>
        <w:rPr>
          <w:rFonts w:ascii="Arial" w:hAnsi="Arial" w:cs="Times New Roman"/>
          <w:b/>
        </w:rPr>
        <w:t xml:space="preserve">                                                                                  SKUPŠTINE OPŠTINE KOTOR</w:t>
      </w:r>
    </w:p>
    <w:p w14:paraId="6CD69ADC" w14:textId="535AF650" w:rsidR="005A762E" w:rsidRDefault="005A762E" w:rsidP="005A762E">
      <w:pPr>
        <w:pStyle w:val="Standard"/>
        <w:tabs>
          <w:tab w:val="left" w:pos="6562"/>
        </w:tabs>
        <w:spacing w:line="240" w:lineRule="auto"/>
      </w:pPr>
      <w:r>
        <w:rPr>
          <w:rFonts w:ascii="Arial" w:hAnsi="Arial" w:cs="Times New Roman"/>
          <w:i/>
        </w:rPr>
        <w:t xml:space="preserve">                                                                                                   </w:t>
      </w:r>
      <w:r w:rsidR="00A54BA3">
        <w:rPr>
          <w:rFonts w:ascii="Arial" w:hAnsi="Arial" w:cs="Times New Roman"/>
          <w:i/>
        </w:rPr>
        <w:t>Vojin Batuta</w:t>
      </w:r>
    </w:p>
    <w:p w14:paraId="7FFFE0D4" w14:textId="77777777" w:rsidR="005A762E" w:rsidRDefault="005A762E" w:rsidP="005A762E">
      <w:pPr>
        <w:pStyle w:val="Standard"/>
        <w:tabs>
          <w:tab w:val="left" w:pos="6562"/>
        </w:tabs>
        <w:spacing w:line="240" w:lineRule="auto"/>
        <w:rPr>
          <w:rFonts w:ascii="Arial" w:hAnsi="Arial" w:cs="Times New Roman"/>
          <w:i/>
        </w:rPr>
      </w:pPr>
    </w:p>
    <w:p w14:paraId="16612F69" w14:textId="77777777" w:rsidR="005A762E" w:rsidRDefault="005A762E" w:rsidP="005A762E">
      <w:pPr>
        <w:pStyle w:val="Standard"/>
        <w:tabs>
          <w:tab w:val="left" w:pos="6562"/>
        </w:tabs>
        <w:spacing w:line="240" w:lineRule="auto"/>
        <w:rPr>
          <w:rFonts w:ascii="Arial" w:hAnsi="Arial" w:cs="Times New Roman"/>
          <w:i/>
        </w:rPr>
      </w:pPr>
    </w:p>
    <w:p w14:paraId="29649581" w14:textId="77777777" w:rsidR="005A762E" w:rsidRDefault="005A762E" w:rsidP="005A762E">
      <w:pPr>
        <w:pStyle w:val="Standard"/>
        <w:tabs>
          <w:tab w:val="left" w:pos="6562"/>
        </w:tabs>
        <w:spacing w:line="240" w:lineRule="auto"/>
        <w:rPr>
          <w:rFonts w:ascii="Arial" w:hAnsi="Arial" w:cs="Times New Roman"/>
          <w:i/>
        </w:rPr>
      </w:pPr>
    </w:p>
    <w:p w14:paraId="12C83ED9" w14:textId="77777777" w:rsidR="005A762E" w:rsidRDefault="005A762E" w:rsidP="005A762E">
      <w:pPr>
        <w:pStyle w:val="Standard"/>
        <w:tabs>
          <w:tab w:val="left" w:pos="6562"/>
        </w:tabs>
        <w:spacing w:line="240" w:lineRule="auto"/>
        <w:rPr>
          <w:rFonts w:ascii="Arial" w:hAnsi="Arial" w:cs="Times New Roman"/>
          <w:i/>
        </w:rPr>
      </w:pPr>
    </w:p>
    <w:p w14:paraId="271FBB2A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075BF3CE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6DA4EC7E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6B1182A0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19CD20D9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6D71EDE2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46BFFB20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4E11D690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1D612749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332CCE3F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58F11F9A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3556332F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46F65C8E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74497C30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422E3E04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030DED9B" w14:textId="77777777" w:rsidR="005A762E" w:rsidRDefault="005A762E" w:rsidP="005A762E">
      <w:pPr>
        <w:pStyle w:val="Standard"/>
        <w:spacing w:line="240" w:lineRule="auto"/>
        <w:rPr>
          <w:rFonts w:ascii="Arial" w:hAnsi="Arial"/>
        </w:rPr>
      </w:pPr>
    </w:p>
    <w:p w14:paraId="48611818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lastRenderedPageBreak/>
        <w:t>O b r a z l o ž e nj e</w:t>
      </w:r>
    </w:p>
    <w:p w14:paraId="4FE620D2" w14:textId="77777777" w:rsidR="005A762E" w:rsidRDefault="005A762E" w:rsidP="005A762E">
      <w:pPr>
        <w:pStyle w:val="Standard"/>
        <w:spacing w:line="240" w:lineRule="auto"/>
        <w:jc w:val="center"/>
        <w:rPr>
          <w:rFonts w:ascii="Arial" w:hAnsi="Arial"/>
          <w:b/>
          <w:sz w:val="28"/>
          <w:szCs w:val="28"/>
        </w:rPr>
      </w:pPr>
    </w:p>
    <w:p w14:paraId="4A85E970" w14:textId="2C42DD8D" w:rsidR="005A762E" w:rsidRPr="00571BCA" w:rsidRDefault="005A762E" w:rsidP="005A762E">
      <w:pPr>
        <w:pStyle w:val="Standard"/>
        <w:spacing w:line="240" w:lineRule="auto"/>
        <w:jc w:val="both"/>
        <w:rPr>
          <w:rFonts w:ascii="Arial" w:hAnsi="Arial" w:cs="Times New Roman"/>
        </w:rPr>
      </w:pPr>
      <w:r w:rsidRPr="00214BDC">
        <w:rPr>
          <w:rFonts w:ascii="Arial" w:hAnsi="Arial"/>
        </w:rPr>
        <w:t xml:space="preserve">U skladu sa Odlukom o izgradnji lokalnih objekata od opšteg interesa („Sl.list CG - opštinski propisi“, broj </w:t>
      </w:r>
      <w:r w:rsidR="00A54BA3">
        <w:rPr>
          <w:rFonts w:ascii="Arial" w:hAnsi="Arial" w:cs="Times New Roman"/>
        </w:rPr>
        <w:t xml:space="preserve">14/22, 59/22, </w:t>
      </w:r>
      <w:r w:rsidR="00A54BA3" w:rsidRPr="00BC70DF">
        <w:rPr>
          <w:rFonts w:ascii="Arial" w:hAnsi="Arial" w:cs="Times New Roman"/>
          <w:lang w:val="sr-Latn-ME"/>
        </w:rPr>
        <w:t>30/23</w:t>
      </w:r>
      <w:r w:rsidR="00A54BA3">
        <w:rPr>
          <w:rFonts w:ascii="Arial" w:hAnsi="Arial" w:cs="Times New Roman"/>
          <w:lang w:val="sr-Latn-ME"/>
        </w:rPr>
        <w:t>, 12/26</w:t>
      </w:r>
      <w:r w:rsidRPr="00214BDC">
        <w:rPr>
          <w:rFonts w:ascii="Arial" w:hAnsi="Arial"/>
        </w:rPr>
        <w:t xml:space="preserve">), a na osnovu inicijative </w:t>
      </w:r>
      <w:r w:rsidR="008F4279">
        <w:rPr>
          <w:rFonts w:ascii="Arial" w:hAnsi="Arial" w:cs="Times New Roman"/>
        </w:rPr>
        <w:t>Sekretarijata za investicije Opštine Kotor</w:t>
      </w:r>
      <w:r w:rsidRPr="00214BDC">
        <w:rPr>
          <w:rFonts w:ascii="Arial" w:hAnsi="Arial"/>
        </w:rPr>
        <w:t>, ovaj javnopravni organ je pripremio Nacrt Odluke sa elementima urbanističko-tehničkih uslova o</w:t>
      </w:r>
      <w:r w:rsidRPr="00214BDC">
        <w:rPr>
          <w:rFonts w:ascii="Arial" w:hAnsi="Arial"/>
          <w:b/>
        </w:rPr>
        <w:t xml:space="preserve"> </w:t>
      </w:r>
      <w:r w:rsidRPr="00214BDC">
        <w:rPr>
          <w:rFonts w:ascii="Arial" w:hAnsi="Arial"/>
        </w:rPr>
        <w:t xml:space="preserve">utvrđivanju lokacije </w:t>
      </w:r>
      <w:r w:rsidR="00A54BA3">
        <w:rPr>
          <w:rFonts w:ascii="Arial" w:hAnsi="Arial"/>
        </w:rPr>
        <w:t>za i</w:t>
      </w:r>
      <w:r w:rsidRPr="00214BDC">
        <w:rPr>
          <w:rFonts w:ascii="Arial" w:hAnsi="Arial"/>
        </w:rPr>
        <w:t xml:space="preserve">zgradnju </w:t>
      </w:r>
      <w:r w:rsidRPr="00571BCA">
        <w:rPr>
          <w:rFonts w:ascii="Arial" w:hAnsi="Arial"/>
        </w:rPr>
        <w:t>javne rasv</w:t>
      </w:r>
      <w:r w:rsidR="002F469F">
        <w:rPr>
          <w:rFonts w:ascii="Arial" w:hAnsi="Arial"/>
        </w:rPr>
        <w:t>j</w:t>
      </w:r>
      <w:r w:rsidRPr="00571BCA">
        <w:rPr>
          <w:rFonts w:ascii="Arial" w:hAnsi="Arial"/>
        </w:rPr>
        <w:t xml:space="preserve">ete </w:t>
      </w:r>
      <w:r w:rsidR="00E075F8" w:rsidRPr="00E075F8">
        <w:rPr>
          <w:rFonts w:ascii="Arial" w:hAnsi="Arial"/>
        </w:rPr>
        <w:t>na dionici regionalnog puta od benzinske pumpe INA do Vidikovca, na katastarskim parcel</w:t>
      </w:r>
      <w:r w:rsidR="00E075F8">
        <w:rPr>
          <w:rFonts w:ascii="Arial" w:hAnsi="Arial"/>
        </w:rPr>
        <w:t>ama 1317 i 1329 K.O. Škaljari I</w:t>
      </w:r>
      <w:r w:rsidR="008A3B2D">
        <w:rPr>
          <w:rFonts w:ascii="Arial" w:hAnsi="Arial"/>
        </w:rPr>
        <w:t xml:space="preserve">, u dužini od oko </w:t>
      </w:r>
      <w:r w:rsidR="00E075F8">
        <w:rPr>
          <w:rFonts w:ascii="Arial" w:hAnsi="Arial"/>
        </w:rPr>
        <w:t>3000</w:t>
      </w:r>
      <w:r w:rsidR="008A3B2D">
        <w:rPr>
          <w:rFonts w:ascii="Arial" w:hAnsi="Arial"/>
        </w:rPr>
        <w:t>m.</w:t>
      </w:r>
    </w:p>
    <w:p w14:paraId="0E9366BA" w14:textId="64DC495D" w:rsidR="008F4279" w:rsidRPr="00A54BA3" w:rsidRDefault="005A762E" w:rsidP="00A54BA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71BCA">
        <w:rPr>
          <w:rFonts w:ascii="Arial" w:hAnsi="Arial" w:cs="Arial"/>
          <w:sz w:val="24"/>
          <w:szCs w:val="24"/>
        </w:rPr>
        <w:t xml:space="preserve">Glavni cilj ovog projekta je osvjetljavanje </w:t>
      </w:r>
      <w:r w:rsidR="00E075F8">
        <w:rPr>
          <w:rFonts w:ascii="Arial" w:hAnsi="Arial" w:cs="Arial"/>
          <w:sz w:val="24"/>
          <w:szCs w:val="24"/>
        </w:rPr>
        <w:t>regionalnog</w:t>
      </w:r>
      <w:r w:rsidRPr="00571BCA">
        <w:rPr>
          <w:rFonts w:ascii="Arial" w:hAnsi="Arial" w:cs="Arial"/>
          <w:sz w:val="24"/>
          <w:szCs w:val="24"/>
        </w:rPr>
        <w:t xml:space="preserve"> puta</w:t>
      </w:r>
      <w:r w:rsidR="00E075F8">
        <w:rPr>
          <w:rFonts w:ascii="Arial" w:hAnsi="Arial" w:cs="Arial"/>
          <w:sz w:val="24"/>
          <w:szCs w:val="24"/>
        </w:rPr>
        <w:t xml:space="preserve"> u naselju Škaljari I</w:t>
      </w:r>
      <w:r w:rsidRPr="008F4279">
        <w:rPr>
          <w:rFonts w:ascii="Arial" w:hAnsi="Arial" w:cs="Arial"/>
          <w:sz w:val="24"/>
          <w:szCs w:val="24"/>
        </w:rPr>
        <w:t>.</w:t>
      </w:r>
    </w:p>
    <w:p w14:paraId="47D8ABD6" w14:textId="77777777" w:rsidR="005A762E" w:rsidRPr="00571BCA" w:rsidRDefault="005A762E" w:rsidP="005A762E">
      <w:pPr>
        <w:tabs>
          <w:tab w:val="left" w:pos="6562"/>
        </w:tabs>
        <w:spacing w:line="240" w:lineRule="auto"/>
        <w:rPr>
          <w:rFonts w:ascii="Arial" w:hAnsi="Arial" w:cs="Arial"/>
          <w:sz w:val="24"/>
          <w:szCs w:val="24"/>
        </w:rPr>
      </w:pPr>
      <w:r w:rsidRPr="00571BCA">
        <w:rPr>
          <w:rFonts w:ascii="Arial" w:hAnsi="Arial" w:cs="Arial"/>
          <w:sz w:val="24"/>
          <w:szCs w:val="24"/>
        </w:rPr>
        <w:t>Odluka se stavlja na javnu raspravu u trajanju od 15 dana.</w:t>
      </w:r>
    </w:p>
    <w:p w14:paraId="5E450868" w14:textId="77777777" w:rsidR="005A762E" w:rsidRPr="00571BCA" w:rsidRDefault="005A762E" w:rsidP="005A762E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9606B8E" w14:textId="77777777" w:rsidR="005A762E" w:rsidRPr="00571BCA" w:rsidRDefault="005A762E" w:rsidP="005A762E">
      <w:pPr>
        <w:pStyle w:val="Standard"/>
        <w:spacing w:line="240" w:lineRule="auto"/>
        <w:jc w:val="center"/>
        <w:rPr>
          <w:rFonts w:ascii="Arial" w:hAnsi="Arial"/>
          <w:b/>
        </w:rPr>
      </w:pPr>
      <w:r w:rsidRPr="00571BCA">
        <w:rPr>
          <w:rFonts w:ascii="Arial" w:hAnsi="Arial"/>
          <w:b/>
        </w:rPr>
        <w:t>OBRAĐIVAČ:</w:t>
      </w:r>
    </w:p>
    <w:p w14:paraId="230ADE09" w14:textId="77777777" w:rsidR="005A762E" w:rsidRPr="00571BCA" w:rsidRDefault="005A762E" w:rsidP="005A762E">
      <w:pPr>
        <w:pStyle w:val="Standard"/>
        <w:spacing w:line="240" w:lineRule="auto"/>
        <w:jc w:val="center"/>
        <w:rPr>
          <w:rFonts w:ascii="Arial" w:hAnsi="Arial"/>
          <w:b/>
        </w:rPr>
      </w:pPr>
      <w:r w:rsidRPr="00571BCA">
        <w:rPr>
          <w:rFonts w:ascii="Arial" w:hAnsi="Arial"/>
          <w:b/>
        </w:rPr>
        <w:t xml:space="preserve">Sekretarijat za urbanizam, </w:t>
      </w:r>
      <w:r w:rsidR="008F4279">
        <w:rPr>
          <w:rFonts w:ascii="Arial" w:hAnsi="Arial"/>
          <w:b/>
        </w:rPr>
        <w:t>stanovanje</w:t>
      </w:r>
      <w:r w:rsidRPr="00571BCA">
        <w:rPr>
          <w:rFonts w:ascii="Arial" w:hAnsi="Arial"/>
          <w:b/>
        </w:rPr>
        <w:t xml:space="preserve"> i</w:t>
      </w:r>
    </w:p>
    <w:p w14:paraId="72F4C2A1" w14:textId="77777777" w:rsidR="005A762E" w:rsidRPr="00571BCA" w:rsidRDefault="008F4279" w:rsidP="005A762E">
      <w:pPr>
        <w:pStyle w:val="Standard"/>
        <w:spacing w:line="240" w:lineRule="auto"/>
        <w:jc w:val="center"/>
        <w:rPr>
          <w:rFonts w:ascii="Arial" w:hAnsi="Arial"/>
        </w:rPr>
      </w:pPr>
      <w:r>
        <w:rPr>
          <w:rFonts w:ascii="Arial" w:hAnsi="Arial"/>
          <w:b/>
        </w:rPr>
        <w:t>uređenje prostora</w:t>
      </w:r>
    </w:p>
    <w:p w14:paraId="32DB7FA5" w14:textId="77777777" w:rsidR="005A762E" w:rsidRPr="00571BCA" w:rsidRDefault="005A762E" w:rsidP="005A762E">
      <w:pPr>
        <w:spacing w:line="240" w:lineRule="auto"/>
        <w:rPr>
          <w:rFonts w:ascii="Arial" w:hAnsi="Arial" w:cs="Arial"/>
          <w:sz w:val="24"/>
          <w:szCs w:val="24"/>
        </w:rPr>
      </w:pPr>
    </w:p>
    <w:p w14:paraId="29BC98D0" w14:textId="77777777" w:rsidR="00881A67" w:rsidRDefault="00881A67" w:rsidP="005A762E">
      <w:pPr>
        <w:spacing w:line="240" w:lineRule="auto"/>
      </w:pPr>
    </w:p>
    <w:sectPr w:rsidR="00881A67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2E"/>
    <w:rsid w:val="001C7767"/>
    <w:rsid w:val="00210BF5"/>
    <w:rsid w:val="002F469F"/>
    <w:rsid w:val="00384E03"/>
    <w:rsid w:val="003B29A6"/>
    <w:rsid w:val="004D52FA"/>
    <w:rsid w:val="005A762E"/>
    <w:rsid w:val="0065625E"/>
    <w:rsid w:val="00827C08"/>
    <w:rsid w:val="00881A67"/>
    <w:rsid w:val="008A3B2D"/>
    <w:rsid w:val="008B49BF"/>
    <w:rsid w:val="008F4279"/>
    <w:rsid w:val="00934A26"/>
    <w:rsid w:val="009709CB"/>
    <w:rsid w:val="00997F2E"/>
    <w:rsid w:val="00A54BA3"/>
    <w:rsid w:val="00B904DA"/>
    <w:rsid w:val="00BC70DF"/>
    <w:rsid w:val="00E075F8"/>
    <w:rsid w:val="00EF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3B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2E"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5A762E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2E"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5A762E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2</cp:revision>
  <dcterms:created xsi:type="dcterms:W3CDTF">2026-05-19T06:01:00Z</dcterms:created>
  <dcterms:modified xsi:type="dcterms:W3CDTF">2026-05-19T06:01:00Z</dcterms:modified>
</cp:coreProperties>
</file>